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1833</w:t>
      </w:r>
      <w:r>
        <w:rPr>
          <w:rFonts w:ascii="Times New Roman" w:eastAsia="Times New Roman" w:hAnsi="Times New Roman" w:cs="Times New Roman"/>
          <w:sz w:val="26"/>
          <w:szCs w:val="26"/>
        </w:rPr>
        <w:t>-260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left="566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2829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>
      <w:pPr>
        <w:keepNext/>
        <w:spacing w:before="0" w:after="0"/>
        <w:ind w:left="4247" w:firstLine="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left="1415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13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Юнусовой </w:t>
      </w:r>
      <w:r>
        <w:rPr>
          <w:rFonts w:ascii="Times New Roman" w:eastAsia="Times New Roman" w:hAnsi="Times New Roman" w:cs="Times New Roman"/>
          <w:sz w:val="26"/>
          <w:szCs w:val="26"/>
        </w:rPr>
        <w:t>Айгуль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Надировны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Обществу с ограниченной ответственность «</w:t>
      </w:r>
      <w:r>
        <w:rPr>
          <w:rFonts w:ascii="Times New Roman" w:eastAsia="Times New Roman" w:hAnsi="Times New Roman" w:cs="Times New Roman"/>
          <w:sz w:val="26"/>
          <w:szCs w:val="26"/>
        </w:rPr>
        <w:t>Гарант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333 ГК РФ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left="3540" w:firstLine="708"/>
        <w:jc w:val="both"/>
        <w:rPr>
          <w:sz w:val="26"/>
          <w:szCs w:val="26"/>
        </w:rPr>
      </w:pPr>
    </w:p>
    <w:p>
      <w:pPr>
        <w:spacing w:before="0" w:after="0"/>
        <w:ind w:left="3540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Юнусовой </w:t>
      </w:r>
      <w:r>
        <w:rPr>
          <w:rFonts w:ascii="Times New Roman" w:eastAsia="Times New Roman" w:hAnsi="Times New Roman" w:cs="Times New Roman"/>
          <w:sz w:val="26"/>
          <w:szCs w:val="26"/>
        </w:rPr>
        <w:t>Айгуль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Надировны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к Обществу с ограниченной ответственность «</w:t>
      </w:r>
      <w:r>
        <w:rPr>
          <w:rFonts w:ascii="Times New Roman" w:eastAsia="Times New Roman" w:hAnsi="Times New Roman" w:cs="Times New Roman"/>
          <w:sz w:val="26"/>
          <w:szCs w:val="26"/>
        </w:rPr>
        <w:t>Гарант»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Fonts w:ascii="Times New Roman" w:eastAsia="Times New Roman" w:hAnsi="Times New Roman" w:cs="Times New Roman"/>
          <w:sz w:val="26"/>
          <w:szCs w:val="26"/>
        </w:rPr>
        <w:t>8602298974</w:t>
      </w:r>
      <w:r>
        <w:rPr>
          <w:rFonts w:ascii="Times New Roman" w:eastAsia="Times New Roman" w:hAnsi="Times New Roman" w:cs="Times New Roman"/>
          <w:sz w:val="26"/>
          <w:szCs w:val="26"/>
        </w:rPr>
        <w:t>) о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Гарант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Юнусовой </w:t>
      </w:r>
      <w:r>
        <w:rPr>
          <w:rFonts w:ascii="Times New Roman" w:eastAsia="Times New Roman" w:hAnsi="Times New Roman" w:cs="Times New Roman"/>
          <w:sz w:val="26"/>
          <w:szCs w:val="26"/>
        </w:rPr>
        <w:t>Айгуль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Надировны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стоимость </w:t>
      </w:r>
      <w:r>
        <w:rPr>
          <w:rFonts w:ascii="Times New Roman" w:eastAsia="Times New Roman" w:hAnsi="Times New Roman" w:cs="Times New Roman"/>
          <w:sz w:val="26"/>
          <w:szCs w:val="26"/>
        </w:rPr>
        <w:t>услуги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28320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копеек,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неустойку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невыполнение требования потребителя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28320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50 копеек,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моральный вред в размере 10000 рублей,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за несоблюдение в добровольном порядке удовлетворения требований потребителя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33320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, почтовые расходы в размере 782 рубля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Гарант»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доход местного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пошлину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1833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ExternalSystemDefinedgrp-17rplc-10">
    <w:name w:val="cat-ExternalSystemDefined grp-17 rplc-10"/>
    <w:basedOn w:val="DefaultParagraphFont"/>
  </w:style>
  <w:style w:type="character" w:customStyle="1" w:styleId="cat-ExternalSystemDefinedgrp-18rplc-11">
    <w:name w:val="cat-ExternalSystemDefined grp-18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